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7A018" w14:textId="77777777" w:rsidR="00C922A7" w:rsidRDefault="00C922A7" w:rsidP="00C922A7">
      <w:pPr>
        <w:jc w:val="center"/>
        <w:rPr>
          <w:rFonts w:ascii="BlackChancery" w:hAnsi="BlackChancery"/>
          <w:sz w:val="32"/>
          <w:szCs w:val="32"/>
        </w:rPr>
      </w:pPr>
      <w:r>
        <w:rPr>
          <w:rFonts w:ascii="BlackChancery" w:hAnsi="BlackChancery"/>
          <w:sz w:val="32"/>
          <w:szCs w:val="32"/>
        </w:rPr>
        <w:t>Texas Renaissance Festival</w:t>
      </w:r>
    </w:p>
    <w:p w14:paraId="106597A8" w14:textId="77777777" w:rsidR="008100A4" w:rsidRDefault="008100A4" w:rsidP="00C922A7">
      <w:pPr>
        <w:jc w:val="center"/>
        <w:rPr>
          <w:rFonts w:ascii="BlackChancery" w:hAnsi="BlackChancery"/>
          <w:sz w:val="32"/>
          <w:szCs w:val="32"/>
        </w:rPr>
      </w:pPr>
      <w:r>
        <w:rPr>
          <w:rFonts w:ascii="BlackChancery" w:hAnsi="BlackChancery"/>
          <w:sz w:val="32"/>
          <w:szCs w:val="32"/>
        </w:rPr>
        <w:t>Wedding Venues</w:t>
      </w:r>
    </w:p>
    <w:p w14:paraId="2477C0D4" w14:textId="77777777" w:rsidR="00C922A7" w:rsidRDefault="00C922A7" w:rsidP="00C922A7">
      <w:pPr>
        <w:rPr>
          <w:rFonts w:ascii="BlackChancery" w:hAnsi="BlackChancery"/>
          <w:sz w:val="28"/>
          <w:szCs w:val="28"/>
        </w:rPr>
      </w:pPr>
    </w:p>
    <w:p w14:paraId="212D52B8" w14:textId="77777777" w:rsidR="006A3398" w:rsidRDefault="00D43D22" w:rsidP="00D43D22">
      <w:pPr>
        <w:jc w:val="center"/>
        <w:rPr>
          <w:rFonts w:ascii="BlackChancery" w:hAnsi="BlackChancery"/>
          <w:sz w:val="28"/>
          <w:szCs w:val="28"/>
        </w:rPr>
      </w:pPr>
      <w:r>
        <w:rPr>
          <w:rFonts w:ascii="BlackChancery" w:hAnsi="BlackChancery"/>
          <w:sz w:val="28"/>
          <w:szCs w:val="28"/>
        </w:rPr>
        <w:t>The English Garden</w:t>
      </w:r>
    </w:p>
    <w:p w14:paraId="62CB1E2E" w14:textId="77777777" w:rsidR="003C6667" w:rsidRPr="00D43D22" w:rsidRDefault="003C6667" w:rsidP="00D43D22">
      <w:pPr>
        <w:jc w:val="center"/>
        <w:rPr>
          <w:rFonts w:ascii="BlackChancery" w:hAnsi="BlackChancery"/>
          <w:sz w:val="28"/>
          <w:szCs w:val="28"/>
        </w:rPr>
      </w:pPr>
    </w:p>
    <w:p w14:paraId="2551B38A" w14:textId="5D23BBC3" w:rsidR="00D43D22" w:rsidRDefault="0012102D" w:rsidP="00D43D22">
      <w:pPr>
        <w:jc w:val="center"/>
        <w:rPr>
          <w:rFonts w:ascii="Bookman Old Style" w:hAnsi="Bookman Old Style"/>
          <w:noProof/>
          <w:sz w:val="28"/>
          <w:szCs w:val="28"/>
        </w:rPr>
      </w:pPr>
      <w:r w:rsidRPr="0012102D">
        <w:rPr>
          <w:rFonts w:ascii="Bookman Old Style" w:hAnsi="Bookman Old Style"/>
          <w:noProof/>
          <w:sz w:val="28"/>
          <w:szCs w:val="28"/>
        </w:rPr>
        <w:drawing>
          <wp:inline distT="0" distB="0" distL="0" distR="0" wp14:anchorId="5F9DA989" wp14:editId="068F2F58">
            <wp:extent cx="4191000" cy="279749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98794" cy="2802695"/>
                    </a:xfrm>
                    <a:prstGeom prst="rect">
                      <a:avLst/>
                    </a:prstGeom>
                    <a:noFill/>
                    <a:ln>
                      <a:noFill/>
                    </a:ln>
                  </pic:spPr>
                </pic:pic>
              </a:graphicData>
            </a:graphic>
          </wp:inline>
        </w:drawing>
      </w:r>
    </w:p>
    <w:p w14:paraId="16A092B7" w14:textId="23793EEB" w:rsidR="003C6667" w:rsidRDefault="0012102D" w:rsidP="0012102D">
      <w:pPr>
        <w:rPr>
          <w:rFonts w:ascii="Bookman Old Style" w:hAnsi="Bookman Old Style"/>
          <w:sz w:val="28"/>
          <w:szCs w:val="28"/>
        </w:rPr>
      </w:pPr>
      <w:r>
        <w:rPr>
          <w:rFonts w:ascii="Bookman Old Style" w:hAnsi="Bookman Old Style"/>
          <w:sz w:val="28"/>
          <w:szCs w:val="28"/>
        </w:rPr>
        <w:t xml:space="preserve">                       </w:t>
      </w:r>
      <w:r w:rsidRPr="0012102D">
        <w:rPr>
          <w:rFonts w:ascii="Bookman Old Style" w:hAnsi="Bookman Old Style"/>
          <w:noProof/>
          <w:sz w:val="28"/>
          <w:szCs w:val="28"/>
        </w:rPr>
        <w:drawing>
          <wp:inline distT="0" distB="0" distL="0" distR="0" wp14:anchorId="156B1BB6" wp14:editId="39C710AD">
            <wp:extent cx="4229100" cy="28244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1488" cy="2826086"/>
                    </a:xfrm>
                    <a:prstGeom prst="rect">
                      <a:avLst/>
                    </a:prstGeom>
                    <a:noFill/>
                    <a:ln>
                      <a:noFill/>
                    </a:ln>
                  </pic:spPr>
                </pic:pic>
              </a:graphicData>
            </a:graphic>
          </wp:inline>
        </w:drawing>
      </w:r>
    </w:p>
    <w:p w14:paraId="7D6F7EEE" w14:textId="77777777" w:rsidR="0012102D" w:rsidRDefault="0012102D" w:rsidP="0012102D">
      <w:pPr>
        <w:rPr>
          <w:rFonts w:ascii="Bookman Old Style" w:hAnsi="Bookman Old Style"/>
          <w:sz w:val="28"/>
          <w:szCs w:val="28"/>
        </w:rPr>
      </w:pPr>
    </w:p>
    <w:p w14:paraId="292942E9" w14:textId="77777777" w:rsidR="00C922A7" w:rsidRPr="003C6667" w:rsidRDefault="00C922A7" w:rsidP="00C922A7">
      <w:pPr>
        <w:rPr>
          <w:rFonts w:ascii="Bookman Old Style" w:hAnsi="Bookman Old Style"/>
        </w:rPr>
      </w:pPr>
      <w:r w:rsidRPr="003C6667">
        <w:rPr>
          <w:rFonts w:ascii="Bookman Old Style" w:hAnsi="Bookman Old Style"/>
        </w:rPr>
        <w:t xml:space="preserve">Titania, Queen of the Fairies, had this English Garden constructed to attract the attention of jealous King Oberon.  This wonderful bower features over 3000 annuals, perennials, </w:t>
      </w:r>
      <w:proofErr w:type="spellStart"/>
      <w:r w:rsidRPr="003C6667">
        <w:rPr>
          <w:rFonts w:ascii="Bookman Old Style" w:hAnsi="Bookman Old Style"/>
        </w:rPr>
        <w:t>tropicals</w:t>
      </w:r>
      <w:proofErr w:type="spellEnd"/>
      <w:r w:rsidRPr="003C6667">
        <w:rPr>
          <w:rFonts w:ascii="Bookman Old Style" w:hAnsi="Bookman Old Style"/>
        </w:rPr>
        <w:t>, and vines.   The structure is painted a celestial blue which almost b</w:t>
      </w:r>
      <w:r w:rsidR="006F6C5C" w:rsidRPr="003C6667">
        <w:rPr>
          <w:rFonts w:ascii="Bookman Old Style" w:hAnsi="Bookman Old Style"/>
        </w:rPr>
        <w:t>lends into the heavens above.  With o</w:t>
      </w:r>
      <w:r w:rsidRPr="003C6667">
        <w:rPr>
          <w:rFonts w:ascii="Bookman Old Style" w:hAnsi="Bookman Old Style"/>
        </w:rPr>
        <w:t>ver 600 plants overflow</w:t>
      </w:r>
      <w:r w:rsidR="006F6C5C" w:rsidRPr="003C6667">
        <w:rPr>
          <w:rFonts w:ascii="Bookman Old Style" w:hAnsi="Bookman Old Style"/>
        </w:rPr>
        <w:t xml:space="preserve">ing the 35 urns and statues, </w:t>
      </w:r>
      <w:proofErr w:type="gramStart"/>
      <w:r w:rsidR="008100A4" w:rsidRPr="003C6667">
        <w:rPr>
          <w:rFonts w:ascii="Bookman Old Style" w:hAnsi="Bookman Old Style"/>
        </w:rPr>
        <w:t>it’s</w:t>
      </w:r>
      <w:proofErr w:type="gramEnd"/>
      <w:r w:rsidR="008100A4" w:rsidRPr="003C6667">
        <w:rPr>
          <w:rFonts w:ascii="Bookman Old Style" w:hAnsi="Bookman Old Style"/>
        </w:rPr>
        <w:t xml:space="preserve"> a</w:t>
      </w:r>
      <w:r w:rsidRPr="003C6667">
        <w:rPr>
          <w:rFonts w:ascii="Bookman Old Style" w:hAnsi="Bookman Old Style"/>
        </w:rPr>
        <w:t xml:space="preserve"> wonderful place to dream and exchange your vows.</w:t>
      </w:r>
    </w:p>
    <w:p w14:paraId="2EF8A29D" w14:textId="77777777" w:rsidR="00C922A7" w:rsidRPr="003C6667" w:rsidRDefault="00C922A7" w:rsidP="00C922A7">
      <w:pPr>
        <w:rPr>
          <w:rFonts w:ascii="Bookman Old Style" w:hAnsi="Bookman Old Style"/>
        </w:rPr>
      </w:pPr>
    </w:p>
    <w:p w14:paraId="13831CD5" w14:textId="77777777" w:rsidR="00C922A7" w:rsidRPr="003C6667" w:rsidRDefault="00C922A7" w:rsidP="00C922A7">
      <w:pPr>
        <w:rPr>
          <w:rFonts w:ascii="Bookman Old Style" w:hAnsi="Bookman Old Style"/>
        </w:rPr>
      </w:pPr>
      <w:r w:rsidRPr="003C6667">
        <w:rPr>
          <w:rFonts w:ascii="Bookman Old Style" w:hAnsi="Bookman Old Style"/>
        </w:rPr>
        <w:t>Seating:  200 guests plus a wedding par</w:t>
      </w:r>
      <w:r w:rsidR="0065784E" w:rsidRPr="003C6667">
        <w:rPr>
          <w:rFonts w:ascii="Bookman Old Style" w:hAnsi="Bookman Old Style"/>
        </w:rPr>
        <w:t>ty of up 12</w:t>
      </w:r>
    </w:p>
    <w:p w14:paraId="27F5C8E9" w14:textId="77777777" w:rsidR="00C922A7" w:rsidRDefault="00C922A7" w:rsidP="00C922A7">
      <w:pPr>
        <w:rPr>
          <w:rFonts w:ascii="Bookman Old Style" w:hAnsi="Bookman Old Style"/>
          <w:sz w:val="28"/>
          <w:szCs w:val="28"/>
        </w:rPr>
      </w:pPr>
    </w:p>
    <w:p w14:paraId="1B294898" w14:textId="77777777" w:rsidR="00C922A7" w:rsidRDefault="00C922A7" w:rsidP="00C922A7">
      <w:pPr>
        <w:rPr>
          <w:rFonts w:ascii="Bookman Old Style" w:hAnsi="Bookman Old Style"/>
          <w:sz w:val="28"/>
          <w:szCs w:val="28"/>
        </w:rPr>
      </w:pPr>
    </w:p>
    <w:p w14:paraId="19D2C0AB" w14:textId="77777777" w:rsidR="00D43D22" w:rsidRDefault="00D43D22" w:rsidP="00C922A7">
      <w:pPr>
        <w:jc w:val="center"/>
        <w:rPr>
          <w:rFonts w:ascii="BlackChancery" w:hAnsi="BlackChancery"/>
          <w:sz w:val="28"/>
          <w:szCs w:val="28"/>
        </w:rPr>
      </w:pPr>
    </w:p>
    <w:p w14:paraId="4536249B" w14:textId="77777777" w:rsidR="00D43D22" w:rsidRDefault="00D43D22" w:rsidP="00C922A7">
      <w:pPr>
        <w:jc w:val="center"/>
        <w:rPr>
          <w:rFonts w:ascii="BlackChancery" w:hAnsi="BlackChancery"/>
          <w:sz w:val="28"/>
          <w:szCs w:val="28"/>
        </w:rPr>
      </w:pPr>
    </w:p>
    <w:p w14:paraId="492728E6" w14:textId="77777777" w:rsidR="00C922A7" w:rsidRDefault="00C922A7" w:rsidP="00C922A7">
      <w:pPr>
        <w:jc w:val="center"/>
        <w:rPr>
          <w:rFonts w:ascii="BlackChancery" w:hAnsi="BlackChancery"/>
          <w:sz w:val="28"/>
          <w:szCs w:val="28"/>
        </w:rPr>
      </w:pPr>
      <w:r w:rsidRPr="008100A4">
        <w:rPr>
          <w:rFonts w:ascii="BlackChancery" w:hAnsi="BlackChancery"/>
          <w:sz w:val="28"/>
          <w:szCs w:val="28"/>
        </w:rPr>
        <w:lastRenderedPageBreak/>
        <w:t>The Rose Garden</w:t>
      </w:r>
    </w:p>
    <w:p w14:paraId="7E58CA2E" w14:textId="77777777" w:rsidR="003C6667" w:rsidRDefault="003C6667" w:rsidP="00C922A7">
      <w:pPr>
        <w:jc w:val="center"/>
        <w:rPr>
          <w:rFonts w:ascii="BlackChancery" w:hAnsi="BlackChancery"/>
          <w:sz w:val="28"/>
          <w:szCs w:val="28"/>
        </w:rPr>
      </w:pPr>
    </w:p>
    <w:p w14:paraId="2F51439E" w14:textId="3FA63766" w:rsidR="008100A4" w:rsidRDefault="0012102D" w:rsidP="00C922A7">
      <w:pPr>
        <w:jc w:val="center"/>
        <w:rPr>
          <w:rFonts w:ascii="BlackChancery" w:hAnsi="BlackChancery"/>
          <w:sz w:val="28"/>
          <w:szCs w:val="28"/>
        </w:rPr>
      </w:pPr>
      <w:r w:rsidRPr="0012102D">
        <w:rPr>
          <w:rFonts w:ascii="BlackChancery" w:hAnsi="BlackChancery"/>
          <w:noProof/>
          <w:sz w:val="28"/>
          <w:szCs w:val="28"/>
        </w:rPr>
        <w:drawing>
          <wp:inline distT="0" distB="0" distL="0" distR="0" wp14:anchorId="1B20D737" wp14:editId="7158F34E">
            <wp:extent cx="4552950" cy="303909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7122" cy="3041879"/>
                    </a:xfrm>
                    <a:prstGeom prst="rect">
                      <a:avLst/>
                    </a:prstGeom>
                    <a:noFill/>
                    <a:ln>
                      <a:noFill/>
                    </a:ln>
                  </pic:spPr>
                </pic:pic>
              </a:graphicData>
            </a:graphic>
          </wp:inline>
        </w:drawing>
      </w:r>
    </w:p>
    <w:p w14:paraId="047EA949" w14:textId="6D59A76F" w:rsidR="00C922A7" w:rsidRDefault="0012102D" w:rsidP="0012102D">
      <w:pPr>
        <w:rPr>
          <w:rFonts w:ascii="Bookman Old Style" w:hAnsi="Bookman Old Style"/>
          <w:sz w:val="28"/>
          <w:szCs w:val="28"/>
        </w:rPr>
      </w:pPr>
      <w:r>
        <w:rPr>
          <w:rFonts w:ascii="Bookman Old Style" w:hAnsi="Bookman Old Style"/>
          <w:sz w:val="28"/>
          <w:szCs w:val="28"/>
        </w:rPr>
        <w:t xml:space="preserve">       </w:t>
      </w:r>
      <w:r>
        <w:rPr>
          <w:rFonts w:ascii="Bookman Old Style" w:hAnsi="Bookman Old Style"/>
          <w:sz w:val="28"/>
          <w:szCs w:val="28"/>
        </w:rPr>
        <w:tab/>
      </w:r>
      <w:r>
        <w:rPr>
          <w:rFonts w:ascii="Bookman Old Style" w:hAnsi="Bookman Old Style"/>
          <w:sz w:val="28"/>
          <w:szCs w:val="28"/>
        </w:rPr>
        <w:tab/>
        <w:t xml:space="preserve">    </w:t>
      </w:r>
      <w:r w:rsidRPr="0012102D">
        <w:rPr>
          <w:rFonts w:ascii="Bookman Old Style" w:hAnsi="Bookman Old Style"/>
          <w:noProof/>
          <w:sz w:val="28"/>
          <w:szCs w:val="28"/>
        </w:rPr>
        <w:drawing>
          <wp:inline distT="0" distB="0" distL="0" distR="0" wp14:anchorId="366E0687" wp14:editId="4E4BC3EB">
            <wp:extent cx="4620807" cy="30861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6576" cy="3089953"/>
                    </a:xfrm>
                    <a:prstGeom prst="rect">
                      <a:avLst/>
                    </a:prstGeom>
                    <a:noFill/>
                    <a:ln>
                      <a:noFill/>
                    </a:ln>
                  </pic:spPr>
                </pic:pic>
              </a:graphicData>
            </a:graphic>
          </wp:inline>
        </w:drawing>
      </w:r>
    </w:p>
    <w:p w14:paraId="04D1A24B" w14:textId="77777777" w:rsidR="0012102D" w:rsidRDefault="0012102D" w:rsidP="0012102D">
      <w:pPr>
        <w:rPr>
          <w:rFonts w:ascii="Bookman Old Style" w:hAnsi="Bookman Old Style"/>
          <w:sz w:val="28"/>
          <w:szCs w:val="28"/>
        </w:rPr>
      </w:pPr>
    </w:p>
    <w:p w14:paraId="0A310F25" w14:textId="77777777" w:rsidR="00C922A7" w:rsidRPr="003C6667" w:rsidRDefault="00C922A7" w:rsidP="00C922A7">
      <w:pPr>
        <w:rPr>
          <w:rFonts w:ascii="Bookman Old Style" w:hAnsi="Bookman Old Style"/>
        </w:rPr>
      </w:pPr>
      <w:r w:rsidRPr="003C6667">
        <w:rPr>
          <w:rFonts w:ascii="Bookman Old Style" w:hAnsi="Bookman Old Style"/>
        </w:rPr>
        <w:t>The War</w:t>
      </w:r>
      <w:r w:rsidR="00781901" w:rsidRPr="003C6667">
        <w:rPr>
          <w:rFonts w:ascii="Bookman Old Style" w:hAnsi="Bookman Old Style"/>
        </w:rPr>
        <w:t>s</w:t>
      </w:r>
      <w:r w:rsidRPr="003C6667">
        <w:rPr>
          <w:rFonts w:ascii="Bookman Old Style" w:hAnsi="Bookman Old Style"/>
        </w:rPr>
        <w:t xml:space="preserve"> of the Roses, a series of English civil wars fought by the Houses of York and Lancaster, </w:t>
      </w:r>
      <w:r w:rsidR="00781901" w:rsidRPr="003C6667">
        <w:rPr>
          <w:rFonts w:ascii="Bookman Old Style" w:hAnsi="Bookman Old Style"/>
        </w:rPr>
        <w:t xml:space="preserve">symbolized by the white (York) and red (Lancaster) rose, </w:t>
      </w:r>
      <w:r w:rsidRPr="003C6667">
        <w:rPr>
          <w:rFonts w:ascii="Bookman Old Style" w:hAnsi="Bookman Old Style"/>
        </w:rPr>
        <w:t>had come to an end.  In tribute to the war, King Henry VIII commissioned his craftsmen to construct the Rose Garden.  This garden features over 600 roses with well over 50 cultivars of f</w:t>
      </w:r>
      <w:r w:rsidR="006F6C5C" w:rsidRPr="003C6667">
        <w:rPr>
          <w:rFonts w:ascii="Bookman Old Style" w:hAnsi="Bookman Old Style"/>
        </w:rPr>
        <w:t>ragrance and beauty.  Hybrids, climbers, and m</w:t>
      </w:r>
      <w:r w:rsidRPr="003C6667">
        <w:rPr>
          <w:rFonts w:ascii="Bookman Old Style" w:hAnsi="Bookman Old Style"/>
        </w:rPr>
        <w:t>iniature roses adorn the garden.</w:t>
      </w:r>
    </w:p>
    <w:p w14:paraId="171EA5B5" w14:textId="77777777" w:rsidR="00C922A7" w:rsidRPr="003C6667" w:rsidRDefault="00C922A7" w:rsidP="00C922A7">
      <w:pPr>
        <w:rPr>
          <w:rFonts w:ascii="Bookman Old Style" w:hAnsi="Bookman Old Style"/>
        </w:rPr>
      </w:pPr>
    </w:p>
    <w:p w14:paraId="0DC7CB20" w14:textId="419CEE0C" w:rsidR="00C922A7" w:rsidRPr="003C6667" w:rsidRDefault="00C922A7" w:rsidP="00C922A7">
      <w:pPr>
        <w:rPr>
          <w:rFonts w:ascii="Bookman Old Style" w:hAnsi="Bookman Old Style"/>
        </w:rPr>
      </w:pPr>
      <w:r w:rsidRPr="003C6667">
        <w:rPr>
          <w:rFonts w:ascii="Bookman Old Style" w:hAnsi="Bookman Old Style"/>
        </w:rPr>
        <w:t>Seating:  150 plus a Wedding Party of up to 1</w:t>
      </w:r>
      <w:r w:rsidR="0094195A">
        <w:rPr>
          <w:rFonts w:ascii="Bookman Old Style" w:hAnsi="Bookman Old Style"/>
        </w:rPr>
        <w:t>2</w:t>
      </w:r>
    </w:p>
    <w:p w14:paraId="2A15B339" w14:textId="77777777" w:rsidR="00313B13" w:rsidRDefault="00313B13" w:rsidP="00C922A7">
      <w:pPr>
        <w:jc w:val="center"/>
        <w:rPr>
          <w:rFonts w:ascii="BlackChancery" w:hAnsi="BlackChancery"/>
          <w:sz w:val="28"/>
          <w:szCs w:val="28"/>
        </w:rPr>
      </w:pPr>
    </w:p>
    <w:p w14:paraId="38691424" w14:textId="77777777" w:rsidR="00313B13" w:rsidRDefault="00313B13" w:rsidP="00C922A7">
      <w:pPr>
        <w:jc w:val="center"/>
        <w:rPr>
          <w:rFonts w:ascii="BlackChancery" w:hAnsi="BlackChancery"/>
          <w:sz w:val="28"/>
          <w:szCs w:val="28"/>
        </w:rPr>
      </w:pPr>
    </w:p>
    <w:p w14:paraId="6EAB55AA" w14:textId="5D4B6A58" w:rsidR="00313B13" w:rsidRDefault="00313B13" w:rsidP="00C922A7">
      <w:pPr>
        <w:jc w:val="center"/>
        <w:rPr>
          <w:rFonts w:ascii="BlackChancery" w:hAnsi="BlackChancery"/>
          <w:sz w:val="28"/>
          <w:szCs w:val="28"/>
        </w:rPr>
      </w:pPr>
    </w:p>
    <w:p w14:paraId="313BAC7A" w14:textId="59549D7C" w:rsidR="007620B7" w:rsidRDefault="007620B7" w:rsidP="00C922A7">
      <w:pPr>
        <w:jc w:val="center"/>
        <w:rPr>
          <w:rFonts w:ascii="BlackChancery" w:hAnsi="BlackChancery"/>
          <w:sz w:val="28"/>
          <w:szCs w:val="28"/>
        </w:rPr>
      </w:pPr>
    </w:p>
    <w:p w14:paraId="1E2A7DBC" w14:textId="5F26470C" w:rsidR="007620B7" w:rsidRDefault="007620B7" w:rsidP="00C922A7">
      <w:pPr>
        <w:jc w:val="center"/>
        <w:rPr>
          <w:rFonts w:ascii="BlackChancery" w:hAnsi="BlackChancery"/>
          <w:sz w:val="28"/>
          <w:szCs w:val="28"/>
        </w:rPr>
      </w:pPr>
    </w:p>
    <w:p w14:paraId="27EE9F22" w14:textId="77777777" w:rsidR="007620B7" w:rsidRPr="008100A4" w:rsidRDefault="007620B7" w:rsidP="007620B7">
      <w:pPr>
        <w:jc w:val="center"/>
        <w:rPr>
          <w:rFonts w:ascii="BlackChancery" w:hAnsi="BlackChancery"/>
          <w:sz w:val="28"/>
          <w:szCs w:val="28"/>
        </w:rPr>
      </w:pPr>
      <w:r w:rsidRPr="008100A4">
        <w:rPr>
          <w:rFonts w:ascii="BlackChancery" w:hAnsi="BlackChancery"/>
          <w:sz w:val="28"/>
          <w:szCs w:val="28"/>
        </w:rPr>
        <w:lastRenderedPageBreak/>
        <w:t>The Basilica</w:t>
      </w:r>
    </w:p>
    <w:p w14:paraId="5A808893" w14:textId="77777777" w:rsidR="007620B7" w:rsidRDefault="007620B7" w:rsidP="00C922A7">
      <w:pPr>
        <w:jc w:val="center"/>
        <w:rPr>
          <w:rFonts w:ascii="BlackChancery" w:hAnsi="BlackChancery"/>
          <w:sz w:val="28"/>
          <w:szCs w:val="28"/>
        </w:rPr>
      </w:pPr>
    </w:p>
    <w:p w14:paraId="78494510" w14:textId="77777777" w:rsidR="00313B13" w:rsidRDefault="00313B13" w:rsidP="00C922A7">
      <w:pPr>
        <w:jc w:val="center"/>
        <w:rPr>
          <w:rFonts w:ascii="BlackChancery" w:hAnsi="BlackChancery"/>
          <w:sz w:val="28"/>
          <w:szCs w:val="28"/>
        </w:rPr>
      </w:pPr>
    </w:p>
    <w:p w14:paraId="023BE352" w14:textId="5320B66A" w:rsidR="007620B7" w:rsidRDefault="007620B7" w:rsidP="007620B7">
      <w:pPr>
        <w:ind w:left="1440" w:firstLine="720"/>
        <w:rPr>
          <w:rFonts w:ascii="Bookman Old Style" w:hAnsi="Bookman Old Style"/>
        </w:rPr>
      </w:pPr>
      <w:r w:rsidRPr="00313B13">
        <w:rPr>
          <w:rFonts w:ascii="Bookman Old Style" w:hAnsi="Bookman Old Style"/>
          <w:noProof/>
        </w:rPr>
        <w:drawing>
          <wp:inline distT="0" distB="0" distL="0" distR="0" wp14:anchorId="2902F399" wp14:editId="71480E6B">
            <wp:extent cx="4210050" cy="281020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4442" cy="2813140"/>
                    </a:xfrm>
                    <a:prstGeom prst="rect">
                      <a:avLst/>
                    </a:prstGeom>
                    <a:noFill/>
                    <a:ln>
                      <a:noFill/>
                    </a:ln>
                  </pic:spPr>
                </pic:pic>
              </a:graphicData>
            </a:graphic>
          </wp:inline>
        </w:drawing>
      </w:r>
    </w:p>
    <w:p w14:paraId="7D0A69BD" w14:textId="7BABBE6B" w:rsidR="007620B7" w:rsidRDefault="007620B7" w:rsidP="007620B7">
      <w:pPr>
        <w:ind w:left="1440" w:firstLine="720"/>
        <w:rPr>
          <w:rFonts w:ascii="Bookman Old Style" w:hAnsi="Bookman Old Style"/>
        </w:rPr>
      </w:pPr>
      <w:r w:rsidRPr="00313B13">
        <w:rPr>
          <w:rFonts w:ascii="Bookman Old Style" w:hAnsi="Bookman Old Style"/>
          <w:noProof/>
        </w:rPr>
        <w:drawing>
          <wp:inline distT="0" distB="0" distL="0" distR="0" wp14:anchorId="4B7EF41A" wp14:editId="606772CB">
            <wp:extent cx="4204580" cy="280733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4809" cy="2814164"/>
                    </a:xfrm>
                    <a:prstGeom prst="rect">
                      <a:avLst/>
                    </a:prstGeom>
                    <a:noFill/>
                    <a:ln>
                      <a:noFill/>
                    </a:ln>
                  </pic:spPr>
                </pic:pic>
              </a:graphicData>
            </a:graphic>
          </wp:inline>
        </w:drawing>
      </w:r>
    </w:p>
    <w:p w14:paraId="06B50590" w14:textId="77777777" w:rsidR="007620B7" w:rsidRDefault="007620B7" w:rsidP="007620B7">
      <w:pPr>
        <w:ind w:left="720" w:firstLine="720"/>
        <w:rPr>
          <w:rFonts w:ascii="Bookman Old Style" w:hAnsi="Bookman Old Style"/>
        </w:rPr>
      </w:pPr>
    </w:p>
    <w:p w14:paraId="37505531" w14:textId="4E8C7251" w:rsidR="007620B7" w:rsidRDefault="007620B7" w:rsidP="007620B7">
      <w:pPr>
        <w:rPr>
          <w:rFonts w:ascii="Bookman Old Style" w:hAnsi="Bookman Old Style"/>
        </w:rPr>
      </w:pPr>
      <w:r w:rsidRPr="00CE11B6">
        <w:rPr>
          <w:rFonts w:ascii="Bookman Old Style" w:hAnsi="Bookman Old Style"/>
        </w:rPr>
        <w:t>The Roman invaders erected a temple to Aphrodite, the Goddess of Love, upon New Market Village’s prehistoric battle mound, site of many great battles of ages past.  Graceful arches atop slender white columns surround this sacred space</w:t>
      </w:r>
      <w:r>
        <w:rPr>
          <w:rFonts w:ascii="Bookman Old Style" w:hAnsi="Bookman Old Style"/>
        </w:rPr>
        <w:t>.</w:t>
      </w:r>
      <w:r w:rsidRPr="00CE11B6">
        <w:rPr>
          <w:rFonts w:ascii="Bookman Old Style" w:hAnsi="Bookman Old Style"/>
        </w:rPr>
        <w:t xml:space="preserve">  The apse is covered in Italian marble while urns overflowing with plants and flowers add to the beauty.  Our golden angel, a reproduction and replica of actual Roman statuary, overlooks the bridal party as they exchange their vows.</w:t>
      </w:r>
      <w:r>
        <w:rPr>
          <w:rFonts w:ascii="Bookman Old Style" w:hAnsi="Bookman Old Style"/>
        </w:rPr>
        <w:t xml:space="preserve"> </w:t>
      </w:r>
    </w:p>
    <w:p w14:paraId="1FE10681" w14:textId="77777777" w:rsidR="007620B7" w:rsidRPr="00CE11B6" w:rsidRDefault="007620B7" w:rsidP="007620B7">
      <w:pPr>
        <w:rPr>
          <w:rFonts w:ascii="Bookman Old Style" w:hAnsi="Bookman Old Style"/>
        </w:rPr>
      </w:pPr>
      <w:r w:rsidRPr="00375643">
        <w:rPr>
          <w:rFonts w:ascii="Bookman Old Style" w:hAnsi="Bookman Old Style"/>
        </w:rPr>
        <w:t xml:space="preserve">The chapel </w:t>
      </w:r>
      <w:r>
        <w:rPr>
          <w:rFonts w:ascii="Bookman Old Style" w:hAnsi="Bookman Old Style"/>
        </w:rPr>
        <w:t>was</w:t>
      </w:r>
      <w:r w:rsidRPr="00375643">
        <w:rPr>
          <w:rFonts w:ascii="Bookman Old Style" w:hAnsi="Bookman Old Style"/>
        </w:rPr>
        <w:t xml:space="preserve"> covered with a new roof, which features beautiful original designed stained-glass windows and inset iron filigrees. Above the entrance, a lunette graces the pinnacle of the gran doorway. It is an exact copy of a lunette made in Florence by Della </w:t>
      </w:r>
      <w:proofErr w:type="spellStart"/>
      <w:r w:rsidRPr="00375643">
        <w:rPr>
          <w:rFonts w:ascii="Bookman Old Style" w:hAnsi="Bookman Old Style"/>
        </w:rPr>
        <w:t>Robbia</w:t>
      </w:r>
      <w:proofErr w:type="spellEnd"/>
      <w:r w:rsidRPr="00375643">
        <w:rPr>
          <w:rFonts w:ascii="Bookman Old Style" w:hAnsi="Bookman Old Style"/>
        </w:rPr>
        <w:t xml:space="preserve"> in 1475, depicting the Archangel Michael wielding a sharpened sword and the legendary scales of justice. It reminds all to weigh the consequences of their actions as Michael weighs souls in the heavenly balance.</w:t>
      </w:r>
    </w:p>
    <w:p w14:paraId="16C34434" w14:textId="77777777" w:rsidR="007620B7" w:rsidRPr="00CE11B6" w:rsidRDefault="007620B7" w:rsidP="007620B7">
      <w:pPr>
        <w:rPr>
          <w:rFonts w:ascii="Bookman Old Style" w:hAnsi="Bookman Old Style"/>
        </w:rPr>
      </w:pPr>
    </w:p>
    <w:p w14:paraId="034564FE" w14:textId="085BA097" w:rsidR="00313B13" w:rsidRPr="007620B7" w:rsidRDefault="007620B7" w:rsidP="007620B7">
      <w:pPr>
        <w:rPr>
          <w:rFonts w:ascii="Bookman Old Style" w:hAnsi="Bookman Old Style"/>
        </w:rPr>
      </w:pPr>
      <w:r w:rsidRPr="00CE11B6">
        <w:rPr>
          <w:rFonts w:ascii="Bookman Old Style" w:hAnsi="Bookman Old Style"/>
        </w:rPr>
        <w:t>Seating:  120 guests plus a Wedding Party of up to 14</w:t>
      </w:r>
    </w:p>
    <w:p w14:paraId="6D51F8A1" w14:textId="77777777" w:rsidR="00313B13" w:rsidRDefault="00313B13" w:rsidP="00C922A7">
      <w:pPr>
        <w:jc w:val="center"/>
        <w:rPr>
          <w:rFonts w:ascii="BlackChancery" w:hAnsi="BlackChancery"/>
          <w:sz w:val="28"/>
          <w:szCs w:val="28"/>
        </w:rPr>
      </w:pPr>
    </w:p>
    <w:p w14:paraId="44C85135" w14:textId="18401428" w:rsidR="00C922A7" w:rsidRDefault="00C922A7" w:rsidP="00C922A7">
      <w:pPr>
        <w:jc w:val="center"/>
        <w:rPr>
          <w:rFonts w:ascii="BlackChancery" w:hAnsi="BlackChancery"/>
          <w:sz w:val="28"/>
          <w:szCs w:val="28"/>
        </w:rPr>
      </w:pPr>
      <w:r w:rsidRPr="008100A4">
        <w:rPr>
          <w:rFonts w:ascii="BlackChancery" w:hAnsi="BlackChancery"/>
          <w:sz w:val="28"/>
          <w:szCs w:val="28"/>
        </w:rPr>
        <w:t>The King’s Chapel</w:t>
      </w:r>
    </w:p>
    <w:p w14:paraId="0FAF8591" w14:textId="17618E36" w:rsidR="00313B13" w:rsidRDefault="00313B13" w:rsidP="00C922A7">
      <w:pPr>
        <w:jc w:val="center"/>
        <w:rPr>
          <w:rFonts w:ascii="BlackChancery" w:hAnsi="BlackChancery"/>
          <w:sz w:val="28"/>
          <w:szCs w:val="28"/>
        </w:rPr>
      </w:pPr>
      <w:r w:rsidRPr="00313B13">
        <w:rPr>
          <w:rFonts w:ascii="BlackChancery" w:hAnsi="BlackChancery"/>
          <w:noProof/>
          <w:sz w:val="28"/>
          <w:szCs w:val="28"/>
        </w:rPr>
        <w:drawing>
          <wp:inline distT="0" distB="0" distL="0" distR="0" wp14:anchorId="6B5A9038" wp14:editId="30B2A2EE">
            <wp:extent cx="4524375" cy="302085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9818" cy="3024492"/>
                    </a:xfrm>
                    <a:prstGeom prst="rect">
                      <a:avLst/>
                    </a:prstGeom>
                    <a:noFill/>
                    <a:ln>
                      <a:noFill/>
                    </a:ln>
                  </pic:spPr>
                </pic:pic>
              </a:graphicData>
            </a:graphic>
          </wp:inline>
        </w:drawing>
      </w:r>
    </w:p>
    <w:p w14:paraId="2BED60E6" w14:textId="58BA107E" w:rsidR="00313B13" w:rsidRPr="008100A4" w:rsidRDefault="00313B13" w:rsidP="00313B13">
      <w:pPr>
        <w:ind w:left="2160" w:firstLine="720"/>
        <w:rPr>
          <w:rFonts w:ascii="BlackChancery" w:hAnsi="BlackChancery"/>
          <w:sz w:val="28"/>
          <w:szCs w:val="28"/>
        </w:rPr>
      </w:pPr>
      <w:r>
        <w:rPr>
          <w:rFonts w:ascii="BlackChancery" w:hAnsi="BlackChancery"/>
          <w:sz w:val="28"/>
          <w:szCs w:val="28"/>
        </w:rPr>
        <w:t xml:space="preserve">            </w:t>
      </w:r>
      <w:r w:rsidRPr="00313B13">
        <w:rPr>
          <w:rFonts w:ascii="BlackChancery" w:hAnsi="BlackChancery"/>
          <w:noProof/>
          <w:sz w:val="28"/>
          <w:szCs w:val="28"/>
        </w:rPr>
        <w:drawing>
          <wp:inline distT="0" distB="0" distL="0" distR="0" wp14:anchorId="5593E7AE" wp14:editId="59F530B7">
            <wp:extent cx="2340857" cy="3505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0189" cy="3519174"/>
                    </a:xfrm>
                    <a:prstGeom prst="rect">
                      <a:avLst/>
                    </a:prstGeom>
                    <a:noFill/>
                    <a:ln>
                      <a:noFill/>
                    </a:ln>
                  </pic:spPr>
                </pic:pic>
              </a:graphicData>
            </a:graphic>
          </wp:inline>
        </w:drawing>
      </w:r>
    </w:p>
    <w:p w14:paraId="53E03C23" w14:textId="7CBC2EDF" w:rsidR="004851A6" w:rsidRDefault="00D43D22" w:rsidP="00CE11B6">
      <w:pPr>
        <w:rPr>
          <w:rFonts w:ascii="Bookman Old Style" w:hAnsi="Bookman Old Style"/>
          <w:sz w:val="28"/>
          <w:szCs w:val="28"/>
        </w:rPr>
      </w:pPr>
      <w:r>
        <w:rPr>
          <w:rFonts w:ascii="Bookman Old Style" w:hAnsi="Bookman Old Style"/>
          <w:sz w:val="28"/>
          <w:szCs w:val="28"/>
        </w:rPr>
        <w:t xml:space="preserve">       </w:t>
      </w:r>
      <w:r w:rsidR="004851A6">
        <w:rPr>
          <w:rFonts w:ascii="Bookman Old Style" w:hAnsi="Bookman Old Style"/>
          <w:sz w:val="28"/>
          <w:szCs w:val="28"/>
        </w:rPr>
        <w:t xml:space="preserve">            </w:t>
      </w:r>
      <w:r>
        <w:rPr>
          <w:rFonts w:ascii="Bookman Old Style" w:hAnsi="Bookman Old Style"/>
          <w:noProof/>
          <w:sz w:val="28"/>
          <w:szCs w:val="28"/>
        </w:rPr>
        <w:t xml:space="preserve">    </w:t>
      </w:r>
      <w:r w:rsidR="004851A6">
        <w:rPr>
          <w:rFonts w:ascii="Bookman Old Style" w:hAnsi="Bookman Old Style"/>
          <w:sz w:val="28"/>
          <w:szCs w:val="28"/>
        </w:rPr>
        <w:t xml:space="preserve">   </w:t>
      </w:r>
      <w:r w:rsidR="00313B13">
        <w:rPr>
          <w:rFonts w:ascii="Bookman Old Style" w:hAnsi="Bookman Old Style"/>
          <w:sz w:val="28"/>
          <w:szCs w:val="28"/>
        </w:rPr>
        <w:t xml:space="preserve"> </w:t>
      </w:r>
    </w:p>
    <w:p w14:paraId="05E13039" w14:textId="505A4FA1" w:rsidR="00C922A7" w:rsidRPr="00313B13" w:rsidRDefault="00CE11B6" w:rsidP="00313B13">
      <w:pPr>
        <w:jc w:val="center"/>
        <w:rPr>
          <w:rFonts w:ascii="Bookman Old Style" w:hAnsi="Bookman Old Style"/>
          <w:sz w:val="28"/>
          <w:szCs w:val="28"/>
        </w:rPr>
      </w:pPr>
      <w:r>
        <w:rPr>
          <w:rFonts w:ascii="Bookman Old Style" w:hAnsi="Bookman Old Style"/>
          <w:sz w:val="28"/>
          <w:szCs w:val="28"/>
        </w:rPr>
        <w:t xml:space="preserve"> </w:t>
      </w:r>
      <w:r w:rsidR="00781901" w:rsidRPr="00CE11B6">
        <w:rPr>
          <w:rFonts w:ascii="Bookman Old Style" w:hAnsi="Bookman Old Style"/>
        </w:rPr>
        <w:t xml:space="preserve">Harkening back to the early days of Celtic England, </w:t>
      </w:r>
      <w:r w:rsidR="00B47DC8" w:rsidRPr="00CE11B6">
        <w:rPr>
          <w:rFonts w:ascii="Bookman Old Style" w:hAnsi="Bookman Old Style"/>
        </w:rPr>
        <w:t xml:space="preserve">this verdant and lush </w:t>
      </w:r>
      <w:r w:rsidRPr="00CE11B6">
        <w:rPr>
          <w:rFonts w:ascii="Bookman Old Style" w:hAnsi="Bookman Old Style"/>
        </w:rPr>
        <w:t>open-air</w:t>
      </w:r>
      <w:r w:rsidR="00B47DC8" w:rsidRPr="00CE11B6">
        <w:rPr>
          <w:rFonts w:ascii="Bookman Old Style" w:hAnsi="Bookman Old Style"/>
        </w:rPr>
        <w:t xml:space="preserve"> sanctuary </w:t>
      </w:r>
      <w:proofErr w:type="gramStart"/>
      <w:r w:rsidR="00B47DC8" w:rsidRPr="00CE11B6">
        <w:rPr>
          <w:rFonts w:ascii="Bookman Old Style" w:hAnsi="Bookman Old Style"/>
        </w:rPr>
        <w:t>brings to mind</w:t>
      </w:r>
      <w:proofErr w:type="gramEnd"/>
      <w:r w:rsidR="00B47DC8" w:rsidRPr="00CE11B6">
        <w:rPr>
          <w:rFonts w:ascii="Bookman Old Style" w:hAnsi="Bookman Old Style"/>
        </w:rPr>
        <w:t xml:space="preserve"> all images of the Green Man and the natural beauty of the British Isles. The chapel’s </w:t>
      </w:r>
      <w:r w:rsidR="00C922A7" w:rsidRPr="00CE11B6">
        <w:rPr>
          <w:rFonts w:ascii="Bookman Old Style" w:hAnsi="Bookman Old Style"/>
        </w:rPr>
        <w:t xml:space="preserve">open walls and rafters become ensconced in four different varieties of flowering vines throughout the year to offer a breathtaking green covered chapel in which to pledge your unending love to your betrothed.  The beautiful blue </w:t>
      </w:r>
      <w:r w:rsidR="00B47DC8" w:rsidRPr="00CE11B6">
        <w:rPr>
          <w:rFonts w:ascii="Bookman Old Style" w:hAnsi="Bookman Old Style"/>
        </w:rPr>
        <w:t xml:space="preserve">Celtic </w:t>
      </w:r>
      <w:r w:rsidR="00C922A7" w:rsidRPr="00CE11B6">
        <w:rPr>
          <w:rFonts w:ascii="Bookman Old Style" w:hAnsi="Bookman Old Style"/>
        </w:rPr>
        <w:t>cross offers a traditional backdrop for the wedding party. This is our most popular wedding venue and has hosted hundreds of ceremonie</w:t>
      </w:r>
      <w:r w:rsidR="00D43D22" w:rsidRPr="00CE11B6">
        <w:rPr>
          <w:rFonts w:ascii="Bookman Old Style" w:hAnsi="Bookman Old Style"/>
        </w:rPr>
        <w:t>s. The chapel’s history and ambience enchant guests and wedding parties</w:t>
      </w:r>
      <w:r w:rsidR="00C922A7" w:rsidRPr="00CE11B6">
        <w:rPr>
          <w:rFonts w:ascii="Bookman Old Style" w:hAnsi="Bookman Old Style"/>
        </w:rPr>
        <w:t>.</w:t>
      </w:r>
    </w:p>
    <w:p w14:paraId="2B03A02C" w14:textId="77777777" w:rsidR="00D43D22" w:rsidRPr="00CE11B6" w:rsidRDefault="00D43D22" w:rsidP="00C922A7">
      <w:pPr>
        <w:rPr>
          <w:rFonts w:ascii="Bookman Old Style" w:hAnsi="Bookman Old Style"/>
        </w:rPr>
      </w:pPr>
    </w:p>
    <w:p w14:paraId="45248AEE" w14:textId="77777777" w:rsidR="009D7912" w:rsidRPr="00CE11B6" w:rsidRDefault="00C922A7">
      <w:pPr>
        <w:rPr>
          <w:rFonts w:ascii="Bookman Old Style" w:hAnsi="Bookman Old Style"/>
        </w:rPr>
      </w:pPr>
      <w:r w:rsidRPr="00CE11B6">
        <w:rPr>
          <w:rFonts w:ascii="Bookman Old Style" w:hAnsi="Bookman Old Style"/>
        </w:rPr>
        <w:t>Seating:  90 guests plus a Wedding Party of 10</w:t>
      </w:r>
    </w:p>
    <w:p w14:paraId="25F2A939" w14:textId="77777777" w:rsidR="00D43D22" w:rsidRPr="00CE11B6" w:rsidRDefault="00D43D22" w:rsidP="00CE11B6">
      <w:pPr>
        <w:rPr>
          <w:rFonts w:ascii="Bookman Old Style" w:hAnsi="Bookman Old Style"/>
        </w:rPr>
      </w:pPr>
    </w:p>
    <w:p w14:paraId="192D837A" w14:textId="77777777" w:rsidR="00313B13" w:rsidRDefault="00313B13" w:rsidP="00C922A7">
      <w:pPr>
        <w:jc w:val="center"/>
        <w:rPr>
          <w:rFonts w:ascii="Bookman Old Style" w:hAnsi="Bookman Old Style"/>
        </w:rPr>
      </w:pPr>
    </w:p>
    <w:p w14:paraId="6952C499" w14:textId="20EC02A0" w:rsidR="00C922A7" w:rsidRPr="00CE11B6" w:rsidRDefault="00C922A7" w:rsidP="00C922A7">
      <w:pPr>
        <w:jc w:val="center"/>
        <w:rPr>
          <w:rFonts w:ascii="Bookman Old Style" w:hAnsi="Bookman Old Style"/>
        </w:rPr>
      </w:pPr>
      <w:r w:rsidRPr="00CE11B6">
        <w:rPr>
          <w:rFonts w:ascii="Bookman Old Style" w:hAnsi="Bookman Old Style"/>
        </w:rPr>
        <w:t>The Water Garden</w:t>
      </w:r>
    </w:p>
    <w:p w14:paraId="274D1A12" w14:textId="77777777" w:rsidR="00C922A7" w:rsidRPr="00CE11B6" w:rsidRDefault="00C922A7" w:rsidP="00C922A7">
      <w:pPr>
        <w:jc w:val="center"/>
        <w:rPr>
          <w:rFonts w:ascii="Bookman Old Style" w:hAnsi="Bookman Old Style"/>
        </w:rPr>
      </w:pPr>
    </w:p>
    <w:p w14:paraId="53EDDB03" w14:textId="77777777" w:rsidR="00C922A7" w:rsidRPr="00CE11B6" w:rsidRDefault="00B5212B" w:rsidP="00C922A7">
      <w:pPr>
        <w:jc w:val="center"/>
        <w:rPr>
          <w:rFonts w:ascii="Bookman Old Style" w:hAnsi="Bookman Old Style"/>
        </w:rPr>
      </w:pPr>
      <w:r w:rsidRPr="00CE11B6">
        <w:rPr>
          <w:rFonts w:ascii="Bookman Old Style" w:hAnsi="Bookman Old Style"/>
          <w:noProof/>
        </w:rPr>
        <w:drawing>
          <wp:inline distT="0" distB="0" distL="0" distR="0" wp14:anchorId="52D02331" wp14:editId="37079431">
            <wp:extent cx="4202915" cy="27908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 Garde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5794" cy="2799377"/>
                    </a:xfrm>
                    <a:prstGeom prst="rect">
                      <a:avLst/>
                    </a:prstGeom>
                  </pic:spPr>
                </pic:pic>
              </a:graphicData>
            </a:graphic>
          </wp:inline>
        </w:drawing>
      </w:r>
    </w:p>
    <w:p w14:paraId="03411FDA" w14:textId="146BC4D9" w:rsidR="0012102D" w:rsidRPr="00CE11B6" w:rsidRDefault="0012102D" w:rsidP="00431A15">
      <w:pPr>
        <w:jc w:val="center"/>
        <w:rPr>
          <w:rFonts w:ascii="Bookman Old Style" w:hAnsi="Bookman Old Style"/>
        </w:rPr>
      </w:pPr>
      <w:r w:rsidRPr="0012102D">
        <w:rPr>
          <w:rFonts w:ascii="Bookman Old Style" w:hAnsi="Bookman Old Style"/>
          <w:noProof/>
        </w:rPr>
        <w:drawing>
          <wp:inline distT="0" distB="0" distL="0" distR="0" wp14:anchorId="7813A195" wp14:editId="2981CD94">
            <wp:extent cx="4207214" cy="28098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1178" cy="2825880"/>
                    </a:xfrm>
                    <a:prstGeom prst="rect">
                      <a:avLst/>
                    </a:prstGeom>
                    <a:noFill/>
                    <a:ln>
                      <a:noFill/>
                    </a:ln>
                  </pic:spPr>
                </pic:pic>
              </a:graphicData>
            </a:graphic>
          </wp:inline>
        </w:drawing>
      </w:r>
    </w:p>
    <w:p w14:paraId="4E0AA7A4" w14:textId="77777777" w:rsidR="00B5212B" w:rsidRPr="00CE11B6" w:rsidRDefault="00B5212B" w:rsidP="00C922A7">
      <w:pPr>
        <w:jc w:val="center"/>
        <w:rPr>
          <w:rFonts w:ascii="Bookman Old Style" w:hAnsi="Bookman Old Style"/>
        </w:rPr>
      </w:pPr>
    </w:p>
    <w:p w14:paraId="09CE1BCB" w14:textId="77777777" w:rsidR="00C922A7" w:rsidRPr="00CE11B6" w:rsidRDefault="00C922A7" w:rsidP="00C922A7">
      <w:pPr>
        <w:rPr>
          <w:rFonts w:ascii="Bookman Old Style" w:hAnsi="Bookman Old Style"/>
        </w:rPr>
      </w:pPr>
      <w:r w:rsidRPr="00CE11B6">
        <w:rPr>
          <w:rFonts w:ascii="Bookman Old Style" w:hAnsi="Bookman Old Style"/>
        </w:rPr>
        <w:t xml:space="preserve">Inspired by Ponce de Leon and his legendary search for the Fountain of Youth, this garden features 19 statues and fountains that are surrounded by hundreds of luscious flowering water plants.  Its construction highlights a Venetian form of architecture. </w:t>
      </w:r>
    </w:p>
    <w:p w14:paraId="430CECB9" w14:textId="77777777" w:rsidR="00C922A7" w:rsidRPr="00CE11B6" w:rsidRDefault="00C922A7" w:rsidP="00C922A7">
      <w:pPr>
        <w:rPr>
          <w:rFonts w:ascii="Bookman Old Style" w:hAnsi="Bookman Old Style"/>
        </w:rPr>
      </w:pPr>
      <w:r w:rsidRPr="00CE11B6">
        <w:rPr>
          <w:rFonts w:ascii="Bookman Old Style" w:hAnsi="Bookman Old Style"/>
        </w:rPr>
        <w:t xml:space="preserve">Come and enjoy the soothing sounds of the water and the sights of the flourishing vegetation. </w:t>
      </w:r>
    </w:p>
    <w:p w14:paraId="61E254F7" w14:textId="77777777" w:rsidR="00C922A7" w:rsidRPr="00CE11B6" w:rsidRDefault="00C922A7" w:rsidP="00C922A7">
      <w:pPr>
        <w:rPr>
          <w:rFonts w:ascii="Bookman Old Style" w:hAnsi="Bookman Old Style"/>
        </w:rPr>
      </w:pPr>
    </w:p>
    <w:p w14:paraId="42E266D1" w14:textId="77777777" w:rsidR="00C922A7" w:rsidRDefault="00C922A7" w:rsidP="00C922A7">
      <w:pPr>
        <w:rPr>
          <w:rFonts w:ascii="Bookman Old Style" w:hAnsi="Bookman Old Style"/>
        </w:rPr>
      </w:pPr>
      <w:r w:rsidRPr="00CE11B6">
        <w:rPr>
          <w:rFonts w:ascii="Bookman Old Style" w:hAnsi="Bookman Old Style"/>
        </w:rPr>
        <w:t>Seating:  30 guests plus a Wedding Party of 6</w:t>
      </w:r>
    </w:p>
    <w:p w14:paraId="028F26AA" w14:textId="77777777" w:rsidR="00CE11B6" w:rsidRDefault="00CE11B6" w:rsidP="00C922A7">
      <w:pPr>
        <w:rPr>
          <w:rFonts w:ascii="Bookman Old Style" w:hAnsi="Bookman Old Style"/>
        </w:rPr>
      </w:pPr>
    </w:p>
    <w:p w14:paraId="48CAE6DA" w14:textId="77777777" w:rsidR="00CE11B6" w:rsidRDefault="00CE11B6" w:rsidP="00C922A7">
      <w:pPr>
        <w:rPr>
          <w:rFonts w:ascii="Bookman Old Style" w:hAnsi="Bookman Old Style"/>
        </w:rPr>
      </w:pPr>
    </w:p>
    <w:p w14:paraId="2B0721A6" w14:textId="77777777" w:rsidR="00CE11B6" w:rsidRDefault="00CE11B6" w:rsidP="00C922A7">
      <w:pPr>
        <w:rPr>
          <w:rFonts w:ascii="Bookman Old Style" w:hAnsi="Bookman Old Style"/>
        </w:rPr>
      </w:pPr>
    </w:p>
    <w:p w14:paraId="4BA2AFBA" w14:textId="77777777" w:rsidR="00CE11B6" w:rsidRDefault="00CE11B6" w:rsidP="00C922A7">
      <w:pPr>
        <w:rPr>
          <w:rFonts w:ascii="Bookman Old Style" w:hAnsi="Bookman Old Style"/>
        </w:rPr>
      </w:pPr>
    </w:p>
    <w:p w14:paraId="3B3C44EB" w14:textId="77777777" w:rsidR="00CE11B6" w:rsidRDefault="00CE11B6" w:rsidP="00C922A7">
      <w:pPr>
        <w:rPr>
          <w:rFonts w:ascii="Bookman Old Style" w:hAnsi="Bookman Old Style"/>
        </w:rPr>
      </w:pPr>
    </w:p>
    <w:p w14:paraId="122CB6C1" w14:textId="77777777" w:rsidR="00CE11B6" w:rsidRDefault="00CE11B6" w:rsidP="00C922A7">
      <w:pPr>
        <w:rPr>
          <w:rFonts w:ascii="Bookman Old Style" w:hAnsi="Bookman Old Style"/>
        </w:rPr>
      </w:pPr>
    </w:p>
    <w:p w14:paraId="48CB721A" w14:textId="261C54D1" w:rsidR="00B0774A" w:rsidRPr="00375643" w:rsidRDefault="00B0774A" w:rsidP="007620B7">
      <w:pPr>
        <w:rPr>
          <w:rFonts w:ascii="Bookman Old Style" w:hAnsi="Bookman Old Style"/>
          <w:noProof/>
        </w:rPr>
      </w:pPr>
    </w:p>
    <w:sectPr w:rsidR="00B0774A" w:rsidRPr="00375643" w:rsidSect="00313B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Chancery">
    <w:altName w:val="Calibri"/>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2A7"/>
    <w:rsid w:val="00016215"/>
    <w:rsid w:val="0012102D"/>
    <w:rsid w:val="00277F64"/>
    <w:rsid w:val="002F4708"/>
    <w:rsid w:val="00313B13"/>
    <w:rsid w:val="00375643"/>
    <w:rsid w:val="003C6667"/>
    <w:rsid w:val="00431A15"/>
    <w:rsid w:val="004851A6"/>
    <w:rsid w:val="00513EE5"/>
    <w:rsid w:val="0065784E"/>
    <w:rsid w:val="006A3398"/>
    <w:rsid w:val="006F6C5C"/>
    <w:rsid w:val="007620B7"/>
    <w:rsid w:val="00775A61"/>
    <w:rsid w:val="00781901"/>
    <w:rsid w:val="007E645D"/>
    <w:rsid w:val="008100A4"/>
    <w:rsid w:val="008211F8"/>
    <w:rsid w:val="00852995"/>
    <w:rsid w:val="0094195A"/>
    <w:rsid w:val="0096542C"/>
    <w:rsid w:val="009D7912"/>
    <w:rsid w:val="00AE3CD0"/>
    <w:rsid w:val="00B0774A"/>
    <w:rsid w:val="00B47DC8"/>
    <w:rsid w:val="00B5212B"/>
    <w:rsid w:val="00C922A7"/>
    <w:rsid w:val="00CC1045"/>
    <w:rsid w:val="00CE11B6"/>
    <w:rsid w:val="00D43C23"/>
    <w:rsid w:val="00D43D22"/>
    <w:rsid w:val="00E23148"/>
    <w:rsid w:val="00F84240"/>
    <w:rsid w:val="00F85CF8"/>
    <w:rsid w:val="00F94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D7B62"/>
  <w15:docId w15:val="{7E4FDA04-AF58-4ABA-BEE3-1CEEACE8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2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45D"/>
    <w:rPr>
      <w:rFonts w:ascii="Tahoma" w:hAnsi="Tahoma" w:cs="Tahoma"/>
      <w:sz w:val="16"/>
      <w:szCs w:val="16"/>
    </w:rPr>
  </w:style>
  <w:style w:type="character" w:customStyle="1" w:styleId="BalloonTextChar">
    <w:name w:val="Balloon Text Char"/>
    <w:basedOn w:val="DefaultParagraphFont"/>
    <w:link w:val="BalloonText"/>
    <w:uiPriority w:val="99"/>
    <w:semiHidden/>
    <w:rsid w:val="007E645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5</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 Brauner</dc:creator>
  <cp:lastModifiedBy>Brauner, Valyssa</cp:lastModifiedBy>
  <cp:revision>4</cp:revision>
  <cp:lastPrinted>2015-04-24T20:50:00Z</cp:lastPrinted>
  <dcterms:created xsi:type="dcterms:W3CDTF">2020-01-09T20:03:00Z</dcterms:created>
  <dcterms:modified xsi:type="dcterms:W3CDTF">2021-01-13T20:16:00Z</dcterms:modified>
</cp:coreProperties>
</file>